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0A" w:rsidRDefault="000F550A" w:rsidP="0025201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Для размещения на сайт РЦГЭ</w:t>
      </w:r>
    </w:p>
    <w:p w:rsidR="000F550A" w:rsidRDefault="000F550A" w:rsidP="0025201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D1044" w:rsidRDefault="0060207F" w:rsidP="0025201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0207F">
        <w:rPr>
          <w:rFonts w:ascii="Times New Roman" w:hAnsi="Times New Roman" w:cs="Times New Roman"/>
          <w:b/>
          <w:sz w:val="30"/>
          <w:szCs w:val="30"/>
        </w:rPr>
        <w:t>ОСОБО ОПАСНЫЕ ИНФЕКЦИИ</w:t>
      </w:r>
      <w:r>
        <w:rPr>
          <w:rFonts w:ascii="Times New Roman" w:hAnsi="Times New Roman" w:cs="Times New Roman"/>
          <w:b/>
          <w:sz w:val="30"/>
          <w:szCs w:val="30"/>
        </w:rPr>
        <w:t xml:space="preserve"> В МИРЕ</w:t>
      </w:r>
    </w:p>
    <w:p w:rsidR="00F617CC" w:rsidRDefault="00F617CC" w:rsidP="00F617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17CC">
        <w:rPr>
          <w:rFonts w:ascii="Times New Roman" w:hAnsi="Times New Roman" w:cs="Times New Roman"/>
          <w:b/>
          <w:sz w:val="30"/>
          <w:szCs w:val="30"/>
        </w:rPr>
        <w:t>БОЛЕЗНЬ, ВЫЗВАННАЯ ВИРУСОМ МАРБУРГ</w:t>
      </w:r>
    </w:p>
    <w:p w:rsidR="002421CF" w:rsidRDefault="002421CF" w:rsidP="00242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421CF">
        <w:rPr>
          <w:rFonts w:ascii="Times New Roman" w:hAnsi="Times New Roman" w:cs="Times New Roman"/>
          <w:sz w:val="30"/>
          <w:szCs w:val="30"/>
        </w:rPr>
        <w:t xml:space="preserve">Болезнь, вызванная вирусом Марбург, ранее известная </w:t>
      </w:r>
      <w:r w:rsidR="00F2442C">
        <w:rPr>
          <w:rFonts w:ascii="Times New Roman" w:hAnsi="Times New Roman" w:cs="Times New Roman"/>
          <w:sz w:val="30"/>
          <w:szCs w:val="30"/>
        </w:rPr>
        <w:br/>
      </w:r>
      <w:r w:rsidRPr="002421CF">
        <w:rPr>
          <w:rFonts w:ascii="Times New Roman" w:hAnsi="Times New Roman" w:cs="Times New Roman"/>
          <w:sz w:val="30"/>
          <w:szCs w:val="30"/>
        </w:rPr>
        <w:t>как марбур</w:t>
      </w:r>
      <w:r w:rsidR="009C72D5">
        <w:rPr>
          <w:rFonts w:ascii="Times New Roman" w:hAnsi="Times New Roman" w:cs="Times New Roman"/>
          <w:sz w:val="30"/>
          <w:szCs w:val="30"/>
        </w:rPr>
        <w:t>гская геморрагическая лихорадка</w:t>
      </w:r>
      <w:r w:rsidRPr="002421CF">
        <w:rPr>
          <w:rFonts w:ascii="Times New Roman" w:hAnsi="Times New Roman" w:cs="Times New Roman"/>
          <w:sz w:val="30"/>
          <w:szCs w:val="30"/>
        </w:rPr>
        <w:t xml:space="preserve"> – тяжелое заболевание, часто заканчивающееся летальным исходом.</w:t>
      </w:r>
      <w:bookmarkStart w:id="0" w:name="_GoBack"/>
      <w:bookmarkEnd w:id="0"/>
    </w:p>
    <w:p w:rsidR="009C72D5" w:rsidRPr="009C72D5" w:rsidRDefault="002421CF" w:rsidP="009C72D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1CF">
        <w:rPr>
          <w:rFonts w:ascii="Times New Roman" w:hAnsi="Times New Roman" w:cs="Times New Roman"/>
          <w:i/>
          <w:sz w:val="28"/>
          <w:szCs w:val="28"/>
        </w:rPr>
        <w:t xml:space="preserve">Справочно: </w:t>
      </w:r>
      <w:r w:rsidR="009C72D5" w:rsidRPr="009C72D5">
        <w:rPr>
          <w:rFonts w:ascii="Times New Roman" w:hAnsi="Times New Roman" w:cs="Times New Roman"/>
          <w:i/>
          <w:sz w:val="28"/>
          <w:szCs w:val="28"/>
        </w:rPr>
        <w:t>Заражение вирусом Марбург вызывает заболевание, коэффициент летальности при котором достигает 88%, но может быть существенно более низким при условии оказания надлежащей медицинской помощи. Впервые болезнь, вызванная вирусом Марбург, была выявлена в 1967 г. в результате синхронных вспышек болезни в Марбурге и во Франкфурте, Германия, и в Белграде, Сербия.</w:t>
      </w:r>
    </w:p>
    <w:p w:rsidR="009C72D5" w:rsidRDefault="009C72D5" w:rsidP="009C72D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2D5">
        <w:rPr>
          <w:rFonts w:ascii="Times New Roman" w:hAnsi="Times New Roman" w:cs="Times New Roman"/>
          <w:i/>
          <w:sz w:val="28"/>
          <w:szCs w:val="28"/>
        </w:rPr>
        <w:t>Вирус Марбург, как и вирус Эбола, относится к семейству филовирусов (Filoviridae). Эти два заболевания имеют похожую клиническую картину, хотя и вызваны разными вирусами. Оба заболевания относятся к редким и способны провоцировать вспышки с высокими коэффициентами летальности.</w:t>
      </w:r>
    </w:p>
    <w:p w:rsidR="002421CF" w:rsidRPr="001D479E" w:rsidRDefault="002421CF" w:rsidP="00242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479E">
        <w:rPr>
          <w:rFonts w:ascii="Times New Roman" w:hAnsi="Times New Roman" w:cs="Times New Roman"/>
          <w:sz w:val="30"/>
          <w:szCs w:val="30"/>
        </w:rPr>
        <w:t>Первичное заражение человека происходит в результате длительного пребывания в рудниках или пещерах, где обитают колонии летучих мышей Rousettus.</w:t>
      </w:r>
    </w:p>
    <w:p w:rsidR="002421CF" w:rsidRPr="001D479E" w:rsidRDefault="002421CF" w:rsidP="00242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479E">
        <w:rPr>
          <w:rFonts w:ascii="Times New Roman" w:hAnsi="Times New Roman" w:cs="Times New Roman"/>
          <w:sz w:val="30"/>
          <w:szCs w:val="30"/>
        </w:rPr>
        <w:t xml:space="preserve">Распространение вируса в человеческой популяции происходит </w:t>
      </w:r>
      <w:r w:rsidR="00F2442C">
        <w:rPr>
          <w:rFonts w:ascii="Times New Roman" w:hAnsi="Times New Roman" w:cs="Times New Roman"/>
          <w:sz w:val="30"/>
          <w:szCs w:val="30"/>
        </w:rPr>
        <w:br/>
      </w:r>
      <w:r w:rsidRPr="001D479E">
        <w:rPr>
          <w:rFonts w:ascii="Times New Roman" w:hAnsi="Times New Roman" w:cs="Times New Roman"/>
          <w:sz w:val="30"/>
          <w:szCs w:val="30"/>
        </w:rPr>
        <w:t xml:space="preserve">в результате непосредственного физического контакта </w:t>
      </w:r>
      <w:r w:rsidR="00F2442C">
        <w:rPr>
          <w:rFonts w:ascii="Times New Roman" w:hAnsi="Times New Roman" w:cs="Times New Roman"/>
          <w:sz w:val="30"/>
          <w:szCs w:val="30"/>
        </w:rPr>
        <w:br/>
      </w:r>
      <w:r w:rsidRPr="001D479E">
        <w:rPr>
          <w:rFonts w:ascii="Times New Roman" w:hAnsi="Times New Roman" w:cs="Times New Roman"/>
          <w:sz w:val="30"/>
          <w:szCs w:val="30"/>
        </w:rPr>
        <w:t>(через повреждения кожных покровов или слизистой) с кровью, выделениями, органами или другими физиологическими жидкостями инфицированных, а также контакта с загрязненными биологическими жидкостями поверхностями и материалами (например, постельным бельем, одеждой).</w:t>
      </w:r>
    </w:p>
    <w:p w:rsidR="002421CF" w:rsidRPr="00B35C44" w:rsidRDefault="00B35C44" w:rsidP="00242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Возможны</w:t>
      </w:r>
      <w:r w:rsidR="002421CF" w:rsidRPr="00B35C44">
        <w:rPr>
          <w:rFonts w:ascii="Times New Roman" w:hAnsi="Times New Roman" w:cs="Times New Roman"/>
          <w:sz w:val="30"/>
          <w:szCs w:val="30"/>
        </w:rPr>
        <w:t xml:space="preserve"> случаи заражения медицинских работников, оказывавших помощь пациентам с подозрением на </w:t>
      </w:r>
      <w:r>
        <w:rPr>
          <w:rFonts w:ascii="Times New Roman" w:hAnsi="Times New Roman" w:cs="Times New Roman"/>
          <w:sz w:val="30"/>
          <w:szCs w:val="30"/>
        </w:rPr>
        <w:t>болезнь вызванную вирусом Марбург</w:t>
      </w:r>
      <w:r w:rsidR="002421CF" w:rsidRPr="00B35C44">
        <w:rPr>
          <w:rFonts w:ascii="Times New Roman" w:hAnsi="Times New Roman" w:cs="Times New Roman"/>
          <w:sz w:val="30"/>
          <w:szCs w:val="30"/>
        </w:rPr>
        <w:t xml:space="preserve"> или с подтвержденным диагнозом. В таких случаях заражение </w:t>
      </w:r>
      <w:r>
        <w:rPr>
          <w:rFonts w:ascii="Times New Roman" w:hAnsi="Times New Roman" w:cs="Times New Roman"/>
          <w:sz w:val="30"/>
          <w:szCs w:val="30"/>
        </w:rPr>
        <w:t>является</w:t>
      </w:r>
      <w:r w:rsidR="002421CF" w:rsidRPr="00B35C44">
        <w:rPr>
          <w:rFonts w:ascii="Times New Roman" w:hAnsi="Times New Roman" w:cs="Times New Roman"/>
          <w:sz w:val="30"/>
          <w:szCs w:val="30"/>
        </w:rPr>
        <w:t xml:space="preserve"> следствием несоблюдения надлежащих контрольно-профилактических мер при тесных контактах с пациентами. Заражение через инфицированный инъекционный инструмент или при травмах от уколов иглой ассоциируется с более тяжелым течением болезни, стремительным ухудшением состояния больного и, вероятно, более высоким коэффициентом летальности.</w:t>
      </w:r>
    </w:p>
    <w:p w:rsidR="002421CF" w:rsidRPr="00B35C44" w:rsidRDefault="002421CF" w:rsidP="00242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35C44">
        <w:rPr>
          <w:rFonts w:ascii="Times New Roman" w:hAnsi="Times New Roman" w:cs="Times New Roman"/>
          <w:sz w:val="30"/>
          <w:szCs w:val="30"/>
        </w:rPr>
        <w:lastRenderedPageBreak/>
        <w:t>Одним из факторов передачи вируса Марбург могут быть погребальные церемонии, сопровождающиеся непосредственным контактом участников церемонии с телом покойного.</w:t>
      </w:r>
    </w:p>
    <w:p w:rsidR="002421CF" w:rsidRDefault="002421CF" w:rsidP="00242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35C44">
        <w:rPr>
          <w:rFonts w:ascii="Times New Roman" w:hAnsi="Times New Roman" w:cs="Times New Roman"/>
          <w:sz w:val="30"/>
          <w:szCs w:val="30"/>
        </w:rPr>
        <w:t>Больной остается источником инфекции до тех пор, пока вирус сохраняется в крови.</w:t>
      </w:r>
    </w:p>
    <w:p w:rsidR="006F3D02" w:rsidRPr="006F3D02" w:rsidRDefault="006F3D02" w:rsidP="006F3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915F9">
        <w:rPr>
          <w:rFonts w:ascii="Times New Roman" w:hAnsi="Times New Roman" w:cs="Times New Roman"/>
          <w:sz w:val="30"/>
          <w:szCs w:val="30"/>
        </w:rPr>
        <w:t xml:space="preserve">Инкубационный период (интервал между инфицированием </w:t>
      </w:r>
      <w:r w:rsidR="00F2442C">
        <w:rPr>
          <w:rFonts w:ascii="Times New Roman" w:hAnsi="Times New Roman" w:cs="Times New Roman"/>
          <w:sz w:val="30"/>
          <w:szCs w:val="30"/>
        </w:rPr>
        <w:br/>
      </w:r>
      <w:r w:rsidRPr="00B915F9">
        <w:rPr>
          <w:rFonts w:ascii="Times New Roman" w:hAnsi="Times New Roman" w:cs="Times New Roman"/>
          <w:sz w:val="30"/>
          <w:szCs w:val="30"/>
        </w:rPr>
        <w:t>и появлением симптомов) варьируется в пределах от 2 до 21 дня.</w:t>
      </w:r>
    </w:p>
    <w:p w:rsidR="006F3D02" w:rsidRPr="006F3D02" w:rsidRDefault="006F3D02" w:rsidP="006F3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3D02">
        <w:rPr>
          <w:rFonts w:ascii="Times New Roman" w:hAnsi="Times New Roman" w:cs="Times New Roman"/>
          <w:sz w:val="30"/>
          <w:szCs w:val="30"/>
        </w:rPr>
        <w:t xml:space="preserve">Болезнь, вызываемая вирусом Марбург, начинается внезапно </w:t>
      </w:r>
      <w:r w:rsidR="00F2442C">
        <w:rPr>
          <w:rFonts w:ascii="Times New Roman" w:hAnsi="Times New Roman" w:cs="Times New Roman"/>
          <w:sz w:val="30"/>
          <w:szCs w:val="30"/>
        </w:rPr>
        <w:br/>
      </w:r>
      <w:r w:rsidRPr="006F3D02">
        <w:rPr>
          <w:rFonts w:ascii="Times New Roman" w:hAnsi="Times New Roman" w:cs="Times New Roman"/>
          <w:sz w:val="30"/>
          <w:szCs w:val="30"/>
        </w:rPr>
        <w:t>и сопровождается резким повышением температуры тела, сильной головной болью и тяжелым недомоганием. Распространенным симптомом являются мышечные боли. На третий день могут развиваться острая водянистая диарея, боли и спазмы в области живота, тошнота и рвота. Диарея может сохраняться до одной недели. На этой стадии заболевания у больных отмечаются характерный осуну</w:t>
      </w:r>
      <w:r w:rsidR="00B915F9">
        <w:rPr>
          <w:rFonts w:ascii="Times New Roman" w:hAnsi="Times New Roman" w:cs="Times New Roman"/>
          <w:sz w:val="30"/>
          <w:szCs w:val="30"/>
        </w:rPr>
        <w:t xml:space="preserve">вшийся вид («как привидение»), </w:t>
      </w:r>
      <w:r w:rsidRPr="006F3D02">
        <w:rPr>
          <w:rFonts w:ascii="Times New Roman" w:hAnsi="Times New Roman" w:cs="Times New Roman"/>
          <w:sz w:val="30"/>
          <w:szCs w:val="30"/>
        </w:rPr>
        <w:t xml:space="preserve">глубоко ввалившиеся глаза, отсутствие </w:t>
      </w:r>
      <w:r w:rsidR="00F2442C">
        <w:rPr>
          <w:rFonts w:ascii="Times New Roman" w:hAnsi="Times New Roman" w:cs="Times New Roman"/>
          <w:sz w:val="30"/>
          <w:szCs w:val="30"/>
        </w:rPr>
        <w:br/>
      </w:r>
      <w:r w:rsidRPr="006F3D02">
        <w:rPr>
          <w:rFonts w:ascii="Times New Roman" w:hAnsi="Times New Roman" w:cs="Times New Roman"/>
          <w:sz w:val="30"/>
          <w:szCs w:val="30"/>
        </w:rPr>
        <w:t>какого-либо выражения лица и крайняя апатия. Во время вспышки болезни в Европе в 1967 году через 2-7 дней после появления симптомов болезни у многих пациентов наблюдалась не вызывающая зуд сыпь.</w:t>
      </w:r>
    </w:p>
    <w:p w:rsidR="006F3D02" w:rsidRPr="006F3D02" w:rsidRDefault="006F3D02" w:rsidP="006F3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3D02">
        <w:rPr>
          <w:rFonts w:ascii="Times New Roman" w:hAnsi="Times New Roman" w:cs="Times New Roman"/>
          <w:sz w:val="30"/>
          <w:szCs w:val="30"/>
        </w:rPr>
        <w:t xml:space="preserve">На 5-7 день болезни у многих пациентов наблюдаются тяжелые геморрагические симптомы, и кровотечения, часто множественные, являются обычным симптомом в случаях с летальным исходом. Особенно проблематичными могут быть спонтанные кровотечения </w:t>
      </w:r>
      <w:r w:rsidR="00F2442C">
        <w:rPr>
          <w:rFonts w:ascii="Times New Roman" w:hAnsi="Times New Roman" w:cs="Times New Roman"/>
          <w:sz w:val="30"/>
          <w:szCs w:val="30"/>
        </w:rPr>
        <w:br/>
      </w:r>
      <w:r w:rsidRPr="006F3D02">
        <w:rPr>
          <w:rFonts w:ascii="Times New Roman" w:hAnsi="Times New Roman" w:cs="Times New Roman"/>
          <w:sz w:val="30"/>
          <w:szCs w:val="30"/>
        </w:rPr>
        <w:t xml:space="preserve">из мест венепункции (мест прокола стенок венозных сосудов </w:t>
      </w:r>
      <w:r w:rsidR="00681C3A">
        <w:rPr>
          <w:rFonts w:ascii="Times New Roman" w:hAnsi="Times New Roman" w:cs="Times New Roman"/>
          <w:sz w:val="30"/>
          <w:szCs w:val="30"/>
        </w:rPr>
        <w:br/>
      </w:r>
      <w:r w:rsidRPr="006F3D02">
        <w:rPr>
          <w:rFonts w:ascii="Times New Roman" w:hAnsi="Times New Roman" w:cs="Times New Roman"/>
          <w:sz w:val="30"/>
          <w:szCs w:val="30"/>
        </w:rPr>
        <w:t xml:space="preserve">для внутривенного введения жидкостей или взятия образцов крови). </w:t>
      </w:r>
      <w:r w:rsidR="00F2442C">
        <w:rPr>
          <w:rFonts w:ascii="Times New Roman" w:hAnsi="Times New Roman" w:cs="Times New Roman"/>
          <w:sz w:val="30"/>
          <w:szCs w:val="30"/>
        </w:rPr>
        <w:br/>
      </w:r>
      <w:r w:rsidRPr="006F3D02">
        <w:rPr>
          <w:rFonts w:ascii="Times New Roman" w:hAnsi="Times New Roman" w:cs="Times New Roman"/>
          <w:sz w:val="30"/>
          <w:szCs w:val="30"/>
        </w:rPr>
        <w:t xml:space="preserve">На тяжелой стадии болезни у пациентов может держаться высокая температура. Поражение центральной нервной системы может проявляться в спутанности сознания, раздражительности </w:t>
      </w:r>
      <w:r w:rsidR="00F2442C">
        <w:rPr>
          <w:rFonts w:ascii="Times New Roman" w:hAnsi="Times New Roman" w:cs="Times New Roman"/>
          <w:sz w:val="30"/>
          <w:szCs w:val="30"/>
        </w:rPr>
        <w:br/>
      </w:r>
      <w:r w:rsidRPr="006F3D02">
        <w:rPr>
          <w:rFonts w:ascii="Times New Roman" w:hAnsi="Times New Roman" w:cs="Times New Roman"/>
          <w:sz w:val="30"/>
          <w:szCs w:val="30"/>
        </w:rPr>
        <w:t xml:space="preserve">и агрессивности. </w:t>
      </w:r>
    </w:p>
    <w:p w:rsidR="006F3D02" w:rsidRDefault="006F3D02" w:rsidP="006F3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3D02">
        <w:rPr>
          <w:rFonts w:ascii="Times New Roman" w:hAnsi="Times New Roman" w:cs="Times New Roman"/>
          <w:sz w:val="30"/>
          <w:szCs w:val="30"/>
        </w:rPr>
        <w:t>В смертельных случаях заболевания летальный исход, которому обычно предшествуют тяжелая кровопотеря и шок, чаще всего наступает через 8-9 дней после появления симптомов.</w:t>
      </w:r>
    </w:p>
    <w:p w:rsidR="00B915F9" w:rsidRDefault="00B915F9" w:rsidP="006F3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915F9">
        <w:rPr>
          <w:rFonts w:ascii="Times New Roman" w:hAnsi="Times New Roman" w:cs="Times New Roman"/>
          <w:sz w:val="30"/>
          <w:szCs w:val="30"/>
        </w:rPr>
        <w:t xml:space="preserve">На данный момент зарегистрированных вакцин </w:t>
      </w:r>
      <w:r w:rsidR="00F2442C">
        <w:rPr>
          <w:rFonts w:ascii="Times New Roman" w:hAnsi="Times New Roman" w:cs="Times New Roman"/>
          <w:sz w:val="30"/>
          <w:szCs w:val="30"/>
        </w:rPr>
        <w:br/>
      </w:r>
      <w:r w:rsidRPr="00B915F9">
        <w:rPr>
          <w:rFonts w:ascii="Times New Roman" w:hAnsi="Times New Roman" w:cs="Times New Roman"/>
          <w:sz w:val="30"/>
          <w:szCs w:val="30"/>
        </w:rPr>
        <w:t xml:space="preserve">или противовирусных препаратов для лечения марбургской вирусной болезни нет, хотя такие исследования ведутся. Для повышения показателей выживаемости пациентам показаны поддерживающая терапия (пероральная или внутривенная регидратация) </w:t>
      </w:r>
      <w:r w:rsidR="00F2442C">
        <w:rPr>
          <w:rFonts w:ascii="Times New Roman" w:hAnsi="Times New Roman" w:cs="Times New Roman"/>
          <w:sz w:val="30"/>
          <w:szCs w:val="30"/>
        </w:rPr>
        <w:br/>
      </w:r>
      <w:r w:rsidRPr="00B915F9">
        <w:rPr>
          <w:rFonts w:ascii="Times New Roman" w:hAnsi="Times New Roman" w:cs="Times New Roman"/>
          <w:sz w:val="30"/>
          <w:szCs w:val="30"/>
        </w:rPr>
        <w:t>и симптоматическое лечение.</w:t>
      </w:r>
    </w:p>
    <w:p w:rsidR="00703BAC" w:rsidRPr="00F2442C" w:rsidRDefault="0070001A" w:rsidP="00F244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70001A">
        <w:rPr>
          <w:rFonts w:ascii="Times New Roman" w:hAnsi="Times New Roman" w:cs="Times New Roman"/>
          <w:b/>
          <w:sz w:val="30"/>
          <w:szCs w:val="30"/>
          <w:u w:val="single"/>
        </w:rPr>
        <w:lastRenderedPageBreak/>
        <w:t>Ситуация в мире.</w:t>
      </w:r>
      <w:r w:rsidR="00703BAC" w:rsidRPr="00703BAC">
        <w:rPr>
          <w:rFonts w:ascii="Times New Roman" w:hAnsi="Times New Roman" w:cs="Times New Roman"/>
          <w:sz w:val="30"/>
          <w:szCs w:val="30"/>
        </w:rPr>
        <w:t xml:space="preserve">Заболевание, вызванное вирусом Марбург, впервые отмечено в 1967 году в Германии (Марбург, Франкфурт) </w:t>
      </w:r>
      <w:r w:rsidR="00F2442C">
        <w:rPr>
          <w:rFonts w:ascii="Times New Roman" w:hAnsi="Times New Roman" w:cs="Times New Roman"/>
          <w:sz w:val="30"/>
          <w:szCs w:val="30"/>
        </w:rPr>
        <w:br/>
      </w:r>
      <w:r w:rsidR="00703BAC" w:rsidRPr="00703BAC">
        <w:rPr>
          <w:rFonts w:ascii="Times New Roman" w:hAnsi="Times New Roman" w:cs="Times New Roman"/>
          <w:sz w:val="30"/>
          <w:szCs w:val="30"/>
        </w:rPr>
        <w:t xml:space="preserve">и Югославии (Белград) при заражении людей от африканских мартышек-верветовCercopithecusaethiops, завезенных из Уганды. Первый случай заражения человека вирусом Марбург в природных условиях описан в 1975 году в ЮАР. В 1980-1987 годы зарегистрированы спорадические случаи заболеваний в Кении </w:t>
      </w:r>
      <w:r w:rsidR="00F2442C">
        <w:rPr>
          <w:rFonts w:ascii="Times New Roman" w:hAnsi="Times New Roman" w:cs="Times New Roman"/>
          <w:sz w:val="30"/>
          <w:szCs w:val="30"/>
        </w:rPr>
        <w:br/>
      </w:r>
      <w:r w:rsidR="00703BAC" w:rsidRPr="00703BAC">
        <w:rPr>
          <w:rFonts w:ascii="Times New Roman" w:hAnsi="Times New Roman" w:cs="Times New Roman"/>
          <w:sz w:val="30"/>
          <w:szCs w:val="30"/>
        </w:rPr>
        <w:t xml:space="preserve">и Зимбабве. В 1999 году впервые болезнь зарегистрирована </w:t>
      </w:r>
      <w:r w:rsidR="00F2442C">
        <w:rPr>
          <w:rFonts w:ascii="Times New Roman" w:hAnsi="Times New Roman" w:cs="Times New Roman"/>
          <w:sz w:val="30"/>
          <w:szCs w:val="30"/>
        </w:rPr>
        <w:br/>
      </w:r>
      <w:r w:rsidR="00703BAC" w:rsidRPr="00703BAC">
        <w:rPr>
          <w:rFonts w:ascii="Times New Roman" w:hAnsi="Times New Roman" w:cs="Times New Roman"/>
          <w:sz w:val="30"/>
          <w:szCs w:val="30"/>
        </w:rPr>
        <w:t xml:space="preserve">на территории Демократической Республики Конго среди персонала золотодобывающих шахт. </w:t>
      </w:r>
    </w:p>
    <w:p w:rsidR="0070001A" w:rsidRDefault="0070001A" w:rsidP="006F3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0001A">
        <w:rPr>
          <w:rFonts w:ascii="Times New Roman" w:hAnsi="Times New Roman" w:cs="Times New Roman"/>
          <w:sz w:val="30"/>
          <w:szCs w:val="30"/>
        </w:rPr>
        <w:t>В период с 28 июня по 16 сентября 2022 г</w:t>
      </w:r>
      <w:r>
        <w:rPr>
          <w:rFonts w:ascii="Times New Roman" w:hAnsi="Times New Roman" w:cs="Times New Roman"/>
          <w:sz w:val="30"/>
          <w:szCs w:val="30"/>
        </w:rPr>
        <w:t>ода</w:t>
      </w:r>
      <w:r w:rsidRPr="0070001A">
        <w:rPr>
          <w:rFonts w:ascii="Times New Roman" w:hAnsi="Times New Roman" w:cs="Times New Roman"/>
          <w:sz w:val="30"/>
          <w:szCs w:val="30"/>
        </w:rPr>
        <w:t xml:space="preserve"> Министерство здравоохранения Ганы сообщило о трех подтвержденных случаях </w:t>
      </w:r>
      <w:r>
        <w:rPr>
          <w:rFonts w:ascii="Times New Roman" w:hAnsi="Times New Roman" w:cs="Times New Roman"/>
          <w:sz w:val="30"/>
          <w:szCs w:val="30"/>
        </w:rPr>
        <w:t>болезни, вызванной вирусом Марбург</w:t>
      </w:r>
      <w:r w:rsidRPr="0070001A">
        <w:rPr>
          <w:rFonts w:ascii="Times New Roman" w:hAnsi="Times New Roman" w:cs="Times New Roman"/>
          <w:sz w:val="30"/>
          <w:szCs w:val="30"/>
        </w:rPr>
        <w:t>, включая два случая смерти (коэффициент летальности составил 67%). Все три пациента проживали в одном домохозяйстве.</w:t>
      </w:r>
    </w:p>
    <w:p w:rsidR="005F0765" w:rsidRDefault="00B16A12" w:rsidP="005F0765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16A1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Хронология заболеваемости геморрагической</w:t>
      </w:r>
    </w:p>
    <w:p w:rsidR="00B16A12" w:rsidRPr="00B16A12" w:rsidRDefault="00B16A12" w:rsidP="005F0765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16A1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лихорадкой Марбург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62"/>
        <w:gridCol w:w="4584"/>
        <w:gridCol w:w="2609"/>
      </w:tblGrid>
      <w:tr w:rsidR="00B16A12" w:rsidRPr="00B16A12" w:rsidTr="0065696B">
        <w:trPr>
          <w:trHeight w:val="15"/>
        </w:trPr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6A12" w:rsidRPr="00B16A12" w:rsidRDefault="00B16A12" w:rsidP="00B1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6A12" w:rsidRPr="00B16A12" w:rsidRDefault="00B16A12" w:rsidP="00B1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6A12" w:rsidRPr="00B16A12" w:rsidRDefault="00B16A12" w:rsidP="00B1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16A12" w:rsidRPr="00B16A12" w:rsidTr="0065696B"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A12" w:rsidRPr="00B16A12" w:rsidRDefault="00B16A12" w:rsidP="00B16A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A12" w:rsidRPr="00B16A12" w:rsidRDefault="00B16A12" w:rsidP="00B16A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A12" w:rsidRPr="00B16A12" w:rsidRDefault="00B16A12" w:rsidP="00B16A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Заболеваемость / летальность (%)</w:t>
            </w:r>
          </w:p>
        </w:tc>
      </w:tr>
      <w:tr w:rsidR="00B16A12" w:rsidRPr="00B16A12" w:rsidTr="0065696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A12" w:rsidRPr="00B16A12" w:rsidRDefault="00B16A12" w:rsidP="00B16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A12" w:rsidRPr="00B16A12" w:rsidRDefault="00B16A12" w:rsidP="00B16A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Германия*, Марбург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A12" w:rsidRPr="00B16A12" w:rsidRDefault="00B16A12" w:rsidP="00B16A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/ 5 (21,7)</w:t>
            </w:r>
          </w:p>
        </w:tc>
      </w:tr>
      <w:tr w:rsidR="00B16A12" w:rsidRPr="00B16A12" w:rsidTr="0065696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A12" w:rsidRPr="00B16A12" w:rsidRDefault="00B16A12" w:rsidP="00B16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A12" w:rsidRPr="00B16A12" w:rsidRDefault="00B16A12" w:rsidP="00B16A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Германия*, Франкфурт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A12" w:rsidRPr="00B16A12" w:rsidRDefault="00B16A12" w:rsidP="00B16A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/ 2 (33,3)</w:t>
            </w:r>
          </w:p>
        </w:tc>
      </w:tr>
      <w:tr w:rsidR="00B16A12" w:rsidRPr="00B16A12" w:rsidTr="0065696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A12" w:rsidRPr="00B16A12" w:rsidRDefault="00B16A12" w:rsidP="00B16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A12" w:rsidRPr="00B16A12" w:rsidRDefault="00B16A12" w:rsidP="00B16A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Югославия*, Белград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A12" w:rsidRPr="00B16A12" w:rsidRDefault="00B16A12" w:rsidP="00B16A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 0 (0)</w:t>
            </w:r>
          </w:p>
        </w:tc>
      </w:tr>
      <w:tr w:rsidR="00B16A12" w:rsidRPr="00B16A12" w:rsidTr="0065696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A12" w:rsidRPr="00B16A12" w:rsidRDefault="00B16A12" w:rsidP="00B16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A12" w:rsidRPr="00B16A12" w:rsidRDefault="00B16A12" w:rsidP="00B16A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ЮАР*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A12" w:rsidRPr="00B16A12" w:rsidRDefault="00B16A12" w:rsidP="00B16A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/1 (33,3)</w:t>
            </w:r>
          </w:p>
        </w:tc>
      </w:tr>
      <w:tr w:rsidR="00B16A12" w:rsidRPr="00B16A12" w:rsidTr="0065696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A12" w:rsidRPr="00B16A12" w:rsidRDefault="00B16A12" w:rsidP="00B16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A12" w:rsidRPr="00B16A12" w:rsidRDefault="00B16A12" w:rsidP="00B16A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A12" w:rsidRPr="00B16A12" w:rsidRDefault="00B16A12" w:rsidP="00B16A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 1 (50)</w:t>
            </w:r>
          </w:p>
        </w:tc>
      </w:tr>
      <w:tr w:rsidR="00B16A12" w:rsidRPr="00B16A12" w:rsidTr="0065696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A12" w:rsidRPr="00B16A12" w:rsidRDefault="00B16A12" w:rsidP="00B16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A12" w:rsidRPr="00B16A12" w:rsidRDefault="00B16A12" w:rsidP="00B16A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Зимбабве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A12" w:rsidRPr="00B16A12" w:rsidRDefault="00B16A12" w:rsidP="00B16A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0 (0)</w:t>
            </w:r>
          </w:p>
        </w:tc>
      </w:tr>
      <w:tr w:rsidR="00B16A12" w:rsidRPr="00B16A12" w:rsidTr="0065696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A12" w:rsidRPr="00B16A12" w:rsidRDefault="00B16A12" w:rsidP="00B16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A12" w:rsidRPr="00B16A12" w:rsidRDefault="00B16A12" w:rsidP="00B16A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A12" w:rsidRPr="00B16A12" w:rsidRDefault="00B16A12" w:rsidP="00B16A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1 (100)</w:t>
            </w:r>
          </w:p>
        </w:tc>
      </w:tr>
      <w:tr w:rsidR="00B16A12" w:rsidRPr="00B16A12" w:rsidTr="0065696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A12" w:rsidRPr="00B16A12" w:rsidRDefault="00B16A12" w:rsidP="00B16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A12" w:rsidRPr="00B16A12" w:rsidRDefault="00B16A12" w:rsidP="00B16A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Россия**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A12" w:rsidRPr="00B16A12" w:rsidRDefault="00B16A12" w:rsidP="00B16A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1 (100</w:t>
            </w:r>
            <w:r w:rsidR="00703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16A12" w:rsidRPr="00B16A12" w:rsidTr="0065696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A12" w:rsidRPr="00B16A12" w:rsidRDefault="00B16A12" w:rsidP="00B16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A12" w:rsidRPr="00B16A12" w:rsidRDefault="00B16A12" w:rsidP="00B16A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Демократическая Республика Конго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A12" w:rsidRPr="00B16A12" w:rsidRDefault="00B16A12" w:rsidP="00B16A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</w:tr>
      <w:tr w:rsidR="00B16A12" w:rsidRPr="00B16A12" w:rsidTr="0065696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A12" w:rsidRPr="00B16A12" w:rsidRDefault="00B16A12" w:rsidP="00B16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1998-2000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A12" w:rsidRPr="00B16A12" w:rsidRDefault="00B16A12" w:rsidP="00B16A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Демократическая Республика Конго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A12" w:rsidRPr="00B16A12" w:rsidRDefault="00B16A12" w:rsidP="00B16A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/ 128 (83)</w:t>
            </w:r>
          </w:p>
        </w:tc>
      </w:tr>
      <w:tr w:rsidR="00B16A12" w:rsidRPr="00B16A12" w:rsidTr="0065696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A12" w:rsidRPr="00B16A12" w:rsidRDefault="00B16A12" w:rsidP="00B16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A12" w:rsidRPr="00B16A12" w:rsidRDefault="00B16A12" w:rsidP="00B16A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Ангола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A12" w:rsidRPr="00B16A12" w:rsidRDefault="00B16A12" w:rsidP="00B16A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/ 329 (88)</w:t>
            </w:r>
          </w:p>
        </w:tc>
      </w:tr>
      <w:tr w:rsidR="00B16A12" w:rsidRPr="00B16A12" w:rsidTr="0065696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A12" w:rsidRPr="00B16A12" w:rsidRDefault="00B16A12" w:rsidP="00B16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(июнь-август)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A12" w:rsidRPr="00B16A12" w:rsidRDefault="00B16A12" w:rsidP="00B16A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Уганда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A12" w:rsidRPr="00B16A12" w:rsidRDefault="00B16A12" w:rsidP="00B16A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 1 (50)</w:t>
            </w:r>
          </w:p>
        </w:tc>
      </w:tr>
      <w:tr w:rsidR="00B16A12" w:rsidRPr="00B16A12" w:rsidTr="0065696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A12" w:rsidRPr="00B16A12" w:rsidRDefault="00B16A12" w:rsidP="00B16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 (январь)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A12" w:rsidRPr="00B16A12" w:rsidRDefault="00B16A12" w:rsidP="00B16A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США* (Заражение произошло в Уганде)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A12" w:rsidRPr="00B16A12" w:rsidRDefault="00B16A12" w:rsidP="00B16A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0</w:t>
            </w:r>
          </w:p>
        </w:tc>
      </w:tr>
      <w:tr w:rsidR="00B16A12" w:rsidRPr="00B16A12" w:rsidTr="0065696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A12" w:rsidRPr="00B16A12" w:rsidRDefault="00B16A12" w:rsidP="00B16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 (июль)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A12" w:rsidRPr="00B16A12" w:rsidRDefault="00B16A12" w:rsidP="00B16A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Нидерланды* (Заражение произошло в Уганде)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6A12" w:rsidRPr="00B16A12" w:rsidRDefault="00B16A12" w:rsidP="00B16A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1 (100)</w:t>
            </w:r>
          </w:p>
        </w:tc>
      </w:tr>
      <w:tr w:rsidR="0065696B" w:rsidRPr="00B16A12" w:rsidTr="001930CB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696B" w:rsidRDefault="0065696B" w:rsidP="00656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завоз на неэндемичные территории</w:t>
            </w:r>
          </w:p>
          <w:p w:rsidR="0065696B" w:rsidRPr="00B16A12" w:rsidRDefault="0065696B" w:rsidP="00656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лабораторное заражение</w:t>
            </w:r>
          </w:p>
        </w:tc>
      </w:tr>
    </w:tbl>
    <w:p w:rsidR="000C316C" w:rsidRPr="008778A0" w:rsidRDefault="00B915F9" w:rsidP="008778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915F9">
        <w:rPr>
          <w:rFonts w:ascii="Times New Roman" w:hAnsi="Times New Roman" w:cs="Times New Roman"/>
          <w:b/>
          <w:sz w:val="30"/>
          <w:szCs w:val="30"/>
          <w:u w:val="single"/>
        </w:rPr>
        <w:t>Профилактика.</w:t>
      </w:r>
    </w:p>
    <w:p w:rsidR="000C316C" w:rsidRPr="000C316C" w:rsidRDefault="000C316C" w:rsidP="0087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C316C">
        <w:rPr>
          <w:rFonts w:ascii="Times New Roman" w:hAnsi="Times New Roman" w:cs="Times New Roman"/>
          <w:sz w:val="30"/>
          <w:szCs w:val="30"/>
        </w:rPr>
        <w:t>В рамках информационно-разъяснительной работы по вопросам снижения риска населению необходимо пред</w:t>
      </w:r>
      <w:r w:rsidR="008778A0">
        <w:rPr>
          <w:rFonts w:ascii="Times New Roman" w:hAnsi="Times New Roman" w:cs="Times New Roman"/>
          <w:sz w:val="30"/>
          <w:szCs w:val="30"/>
        </w:rPr>
        <w:t>оставлять следующую информацию:</w:t>
      </w:r>
    </w:p>
    <w:p w:rsidR="008778A0" w:rsidRDefault="008778A0" w:rsidP="000C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</w:t>
      </w:r>
      <w:r w:rsidR="000C316C" w:rsidRPr="000C316C">
        <w:rPr>
          <w:rFonts w:ascii="Times New Roman" w:hAnsi="Times New Roman" w:cs="Times New Roman"/>
          <w:sz w:val="30"/>
          <w:szCs w:val="30"/>
        </w:rPr>
        <w:t xml:space="preserve">нижение риска заражения человека от летучих мышей </w:t>
      </w:r>
      <w:r w:rsidR="00F2442C">
        <w:rPr>
          <w:rFonts w:ascii="Times New Roman" w:hAnsi="Times New Roman" w:cs="Times New Roman"/>
          <w:sz w:val="30"/>
          <w:szCs w:val="30"/>
        </w:rPr>
        <w:br/>
      </w:r>
      <w:r w:rsidR="000C316C" w:rsidRPr="000C316C">
        <w:rPr>
          <w:rFonts w:ascii="Times New Roman" w:hAnsi="Times New Roman" w:cs="Times New Roman"/>
          <w:sz w:val="30"/>
          <w:szCs w:val="30"/>
        </w:rPr>
        <w:t xml:space="preserve">в результате длительного пребывания в шахтах или пещерах, </w:t>
      </w:r>
      <w:r w:rsidR="00F2442C">
        <w:rPr>
          <w:rFonts w:ascii="Times New Roman" w:hAnsi="Times New Roman" w:cs="Times New Roman"/>
          <w:sz w:val="30"/>
          <w:szCs w:val="30"/>
        </w:rPr>
        <w:br/>
      </w:r>
      <w:r w:rsidR="000C316C" w:rsidRPr="000C316C">
        <w:rPr>
          <w:rFonts w:ascii="Times New Roman" w:hAnsi="Times New Roman" w:cs="Times New Roman"/>
          <w:sz w:val="30"/>
          <w:szCs w:val="30"/>
        </w:rPr>
        <w:t xml:space="preserve">где обитают колонии плодовых летучих мышей. Во время работы, научной деятельности или туризма в шахтах и пещерах, где обитают колонии плодовых летучих мышей, следует носить перчатки и другие предметы одежды, обеспечивающие необходимую защиту (включая медицинские маски). </w:t>
      </w:r>
    </w:p>
    <w:p w:rsidR="000C316C" w:rsidRPr="000C316C" w:rsidRDefault="000C316C" w:rsidP="000C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C316C">
        <w:rPr>
          <w:rFonts w:ascii="Times New Roman" w:hAnsi="Times New Roman" w:cs="Times New Roman"/>
          <w:sz w:val="30"/>
          <w:szCs w:val="30"/>
        </w:rPr>
        <w:t>Во время вспышек все продукты животного происхождения (кровь и мясо) перед употреблением должны подвергаться тщательной термической обработке.</w:t>
      </w:r>
    </w:p>
    <w:p w:rsidR="008778A0" w:rsidRDefault="000C316C" w:rsidP="000C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C316C">
        <w:rPr>
          <w:rFonts w:ascii="Times New Roman" w:hAnsi="Times New Roman" w:cs="Times New Roman"/>
          <w:sz w:val="30"/>
          <w:szCs w:val="30"/>
        </w:rPr>
        <w:t xml:space="preserve">Снижение риска передачи инфекции от человека к человеку </w:t>
      </w:r>
      <w:r w:rsidR="00F2442C">
        <w:rPr>
          <w:rFonts w:ascii="Times New Roman" w:hAnsi="Times New Roman" w:cs="Times New Roman"/>
          <w:sz w:val="30"/>
          <w:szCs w:val="30"/>
        </w:rPr>
        <w:br/>
      </w:r>
      <w:r w:rsidRPr="000C316C">
        <w:rPr>
          <w:rFonts w:ascii="Times New Roman" w:hAnsi="Times New Roman" w:cs="Times New Roman"/>
          <w:sz w:val="30"/>
          <w:szCs w:val="30"/>
        </w:rPr>
        <w:t xml:space="preserve">в результате непосредственного или тесного контакта </w:t>
      </w:r>
      <w:r w:rsidR="00F2442C">
        <w:rPr>
          <w:rFonts w:ascii="Times New Roman" w:hAnsi="Times New Roman" w:cs="Times New Roman"/>
          <w:sz w:val="30"/>
          <w:szCs w:val="30"/>
        </w:rPr>
        <w:br/>
      </w:r>
      <w:r w:rsidRPr="000C316C">
        <w:rPr>
          <w:rFonts w:ascii="Times New Roman" w:hAnsi="Times New Roman" w:cs="Times New Roman"/>
          <w:sz w:val="30"/>
          <w:szCs w:val="30"/>
        </w:rPr>
        <w:t>с инфицированными пациентами, особенно с их физиологическими жидкостями. Тесные физические контакты с пациентами с марбургской лихорадкой должны быть исключены. При уходе за больными на дому следует использовать перчатки и другие надлежащие средства индивидуальной защиты. После посещения больных госпитализированных членов семьи, а также при оказании помощи больным на до</w:t>
      </w:r>
      <w:r w:rsidR="008778A0">
        <w:rPr>
          <w:rFonts w:ascii="Times New Roman" w:hAnsi="Times New Roman" w:cs="Times New Roman"/>
          <w:sz w:val="30"/>
          <w:szCs w:val="30"/>
        </w:rPr>
        <w:t>му следует регулярно мыть руки.</w:t>
      </w:r>
    </w:p>
    <w:p w:rsidR="000C316C" w:rsidRPr="000C316C" w:rsidRDefault="000C316C" w:rsidP="000C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C316C">
        <w:rPr>
          <w:rFonts w:ascii="Times New Roman" w:hAnsi="Times New Roman" w:cs="Times New Roman"/>
          <w:sz w:val="30"/>
          <w:szCs w:val="30"/>
        </w:rPr>
        <w:t xml:space="preserve">К мерам по ликвидации вспышек заболевания относятся быстрое, безопасное и достойное погребение умерших, выявление лиц, которые могли быть в контакте с инфицированными, помещение контактных лиц под медицинское наблюдение на 21 день, изоляция заболевших </w:t>
      </w:r>
      <w:r w:rsidR="00F2442C">
        <w:rPr>
          <w:rFonts w:ascii="Times New Roman" w:hAnsi="Times New Roman" w:cs="Times New Roman"/>
          <w:sz w:val="30"/>
          <w:szCs w:val="30"/>
        </w:rPr>
        <w:br/>
      </w:r>
      <w:r w:rsidRPr="000C316C">
        <w:rPr>
          <w:rFonts w:ascii="Times New Roman" w:hAnsi="Times New Roman" w:cs="Times New Roman"/>
          <w:sz w:val="30"/>
          <w:szCs w:val="30"/>
        </w:rPr>
        <w:t>во избежание дальнейшего распространения инфекции, а также тщательное соблюдение правил личной гигиены и поддержание чистоты.</w:t>
      </w:r>
    </w:p>
    <w:p w:rsidR="000C316C" w:rsidRPr="000C316C" w:rsidRDefault="000C316C" w:rsidP="000C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0C316C" w:rsidRPr="000C316C" w:rsidSect="00D11A7F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983" w:rsidRDefault="005E3983" w:rsidP="00F2442C">
      <w:pPr>
        <w:spacing w:after="0" w:line="240" w:lineRule="auto"/>
      </w:pPr>
      <w:r>
        <w:separator/>
      </w:r>
    </w:p>
  </w:endnote>
  <w:endnote w:type="continuationSeparator" w:id="1">
    <w:p w:rsidR="005E3983" w:rsidRDefault="005E3983" w:rsidP="00F24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42C" w:rsidRPr="00F2442C" w:rsidRDefault="00F2442C" w:rsidP="00F2442C">
    <w:pPr>
      <w:pStyle w:val="a5"/>
      <w:jc w:val="both"/>
      <w:rPr>
        <w:rFonts w:ascii="Times New Roman" w:hAnsi="Times New Roman" w:cs="Times New Roman"/>
        <w:sz w:val="18"/>
        <w:szCs w:val="18"/>
      </w:rPr>
    </w:pPr>
    <w:r w:rsidRPr="00F2442C">
      <w:rPr>
        <w:rFonts w:ascii="Times New Roman" w:hAnsi="Times New Roman" w:cs="Times New Roman"/>
        <w:sz w:val="18"/>
        <w:szCs w:val="18"/>
      </w:rPr>
      <w:t xml:space="preserve">Для подготовки материала использовались официальные интернет-ресурсы Всемирной организации здравоохранения, Организации Объединенных Наций, акционерного общества «Информационная компания «Кодекс» </w:t>
    </w:r>
    <w:hyperlink r:id="rId1" w:history="1">
      <w:r w:rsidRPr="00F2442C">
        <w:rPr>
          <w:rStyle w:val="a7"/>
          <w:rFonts w:ascii="Times New Roman" w:hAnsi="Times New Roman" w:cs="Times New Roman"/>
          <w:color w:val="auto"/>
          <w:sz w:val="18"/>
          <w:szCs w:val="18"/>
          <w:u w:val="none"/>
        </w:rPr>
        <w:t>https://www.who.int/ru/news-room/fact-sheets/detail/marburg-virus-disease</w:t>
      </w:r>
    </w:hyperlink>
    <w:r w:rsidRPr="00F2442C">
      <w:rPr>
        <w:rFonts w:ascii="Times New Roman" w:hAnsi="Times New Roman" w:cs="Times New Roman"/>
        <w:sz w:val="18"/>
        <w:szCs w:val="18"/>
      </w:rPr>
      <w:t xml:space="preserve"> [дата доступа: 31.01.2023 10.06], </w:t>
    </w:r>
    <w:hyperlink r:id="rId2" w:history="1">
      <w:r w:rsidRPr="00F2442C">
        <w:rPr>
          <w:rStyle w:val="a7"/>
          <w:rFonts w:ascii="Times New Roman" w:hAnsi="Times New Roman" w:cs="Times New Roman"/>
          <w:color w:val="auto"/>
          <w:sz w:val="18"/>
          <w:szCs w:val="18"/>
          <w:u w:val="none"/>
        </w:rPr>
        <w:t>https://www.who.int/ru/emergencies/disease-outbreak-news/item/2022-DON409</w:t>
      </w:r>
    </w:hyperlink>
    <w:r w:rsidRPr="00F2442C">
      <w:rPr>
        <w:rFonts w:ascii="Times New Roman" w:hAnsi="Times New Roman" w:cs="Times New Roman"/>
        <w:sz w:val="18"/>
        <w:szCs w:val="18"/>
      </w:rPr>
      <w:t xml:space="preserve"> [дата доступа: 31.01.2023 10.06], </w:t>
    </w:r>
    <w:hyperlink r:id="rId3" w:history="1">
      <w:r w:rsidRPr="00F2442C">
        <w:rPr>
          <w:rStyle w:val="a7"/>
          <w:rFonts w:ascii="Times New Roman" w:hAnsi="Times New Roman" w:cs="Times New Roman"/>
          <w:color w:val="auto"/>
          <w:sz w:val="18"/>
          <w:szCs w:val="18"/>
          <w:u w:val="none"/>
        </w:rPr>
        <w:t>https://www.who.int/ru/emergencies/disease-outbreak-news/3</w:t>
      </w:r>
    </w:hyperlink>
    <w:r w:rsidRPr="00F2442C">
      <w:rPr>
        <w:rFonts w:ascii="Times New Roman" w:hAnsi="Times New Roman" w:cs="Times New Roman"/>
        <w:sz w:val="18"/>
        <w:szCs w:val="18"/>
      </w:rPr>
      <w:t xml:space="preserve"> [дата доступа: 31.01.2023 10.06], </w:t>
    </w:r>
    <w:hyperlink r:id="rId4" w:history="1">
      <w:r w:rsidRPr="00F2442C">
        <w:rPr>
          <w:rStyle w:val="a7"/>
          <w:rFonts w:ascii="Times New Roman" w:hAnsi="Times New Roman" w:cs="Times New Roman"/>
          <w:color w:val="auto"/>
          <w:sz w:val="18"/>
          <w:szCs w:val="18"/>
          <w:u w:val="none"/>
        </w:rPr>
        <w:t>https://news.un.org/ru/story/2022/07/1427892 31.01.2023 10.06</w:t>
      </w:r>
    </w:hyperlink>
    <w:r w:rsidRPr="00F2442C">
      <w:rPr>
        <w:rFonts w:ascii="Times New Roman" w:hAnsi="Times New Roman" w:cs="Times New Roman"/>
        <w:sz w:val="18"/>
        <w:szCs w:val="18"/>
      </w:rPr>
      <w:t xml:space="preserve">, </w:t>
    </w:r>
    <w:hyperlink r:id="rId5" w:history="1">
      <w:r w:rsidRPr="00F2442C">
        <w:rPr>
          <w:rStyle w:val="a7"/>
          <w:rFonts w:ascii="Times New Roman" w:hAnsi="Times New Roman" w:cs="Times New Roman"/>
          <w:color w:val="auto"/>
          <w:sz w:val="18"/>
          <w:szCs w:val="18"/>
          <w:u w:val="none"/>
        </w:rPr>
        <w:t>https://docs.cntd.ru/document/420219787</w:t>
      </w:r>
    </w:hyperlink>
    <w:r w:rsidRPr="00F2442C">
      <w:rPr>
        <w:rFonts w:ascii="Times New Roman" w:hAnsi="Times New Roman" w:cs="Times New Roman"/>
        <w:sz w:val="18"/>
        <w:szCs w:val="18"/>
      </w:rPr>
      <w:t xml:space="preserve"> [дата доступа: 31.01.2023 10.06]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983" w:rsidRDefault="005E3983" w:rsidP="00F2442C">
      <w:pPr>
        <w:spacing w:after="0" w:line="240" w:lineRule="auto"/>
      </w:pPr>
      <w:r>
        <w:separator/>
      </w:r>
    </w:p>
  </w:footnote>
  <w:footnote w:type="continuationSeparator" w:id="1">
    <w:p w:rsidR="005E3983" w:rsidRDefault="005E3983" w:rsidP="00F24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9370993"/>
    </w:sdtPr>
    <w:sdtEndPr>
      <w:rPr>
        <w:rFonts w:ascii="Times New Roman" w:hAnsi="Times New Roman" w:cs="Times New Roman"/>
      </w:rPr>
    </w:sdtEndPr>
    <w:sdtContent>
      <w:p w:rsidR="00F2442C" w:rsidRPr="00F2442C" w:rsidRDefault="00D11A7F">
        <w:pPr>
          <w:pStyle w:val="a3"/>
          <w:jc w:val="center"/>
          <w:rPr>
            <w:rFonts w:ascii="Times New Roman" w:hAnsi="Times New Roman" w:cs="Times New Roman"/>
          </w:rPr>
        </w:pPr>
        <w:r w:rsidRPr="00F2442C">
          <w:rPr>
            <w:rFonts w:ascii="Times New Roman" w:hAnsi="Times New Roman" w:cs="Times New Roman"/>
          </w:rPr>
          <w:fldChar w:fldCharType="begin"/>
        </w:r>
        <w:r w:rsidR="00F2442C" w:rsidRPr="00F2442C">
          <w:rPr>
            <w:rFonts w:ascii="Times New Roman" w:hAnsi="Times New Roman" w:cs="Times New Roman"/>
          </w:rPr>
          <w:instrText>PAGE   \* MERGEFORMAT</w:instrText>
        </w:r>
        <w:r w:rsidRPr="00F2442C">
          <w:rPr>
            <w:rFonts w:ascii="Times New Roman" w:hAnsi="Times New Roman" w:cs="Times New Roman"/>
          </w:rPr>
          <w:fldChar w:fldCharType="separate"/>
        </w:r>
        <w:r w:rsidR="000F550A">
          <w:rPr>
            <w:rFonts w:ascii="Times New Roman" w:hAnsi="Times New Roman" w:cs="Times New Roman"/>
            <w:noProof/>
          </w:rPr>
          <w:t>1</w:t>
        </w:r>
        <w:r w:rsidRPr="00F2442C">
          <w:rPr>
            <w:rFonts w:ascii="Times New Roman" w:hAnsi="Times New Roman" w:cs="Times New Roman"/>
          </w:rPr>
          <w:fldChar w:fldCharType="end"/>
        </w:r>
      </w:p>
    </w:sdtContent>
  </w:sdt>
  <w:p w:rsidR="00F2442C" w:rsidRDefault="00F2442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59E"/>
    <w:rsid w:val="000C316C"/>
    <w:rsid w:val="000F550A"/>
    <w:rsid w:val="001D479E"/>
    <w:rsid w:val="00211962"/>
    <w:rsid w:val="002421CF"/>
    <w:rsid w:val="0025201C"/>
    <w:rsid w:val="002C0DDF"/>
    <w:rsid w:val="005E3983"/>
    <w:rsid w:val="005F0765"/>
    <w:rsid w:val="0060207F"/>
    <w:rsid w:val="0065696B"/>
    <w:rsid w:val="00681C3A"/>
    <w:rsid w:val="0069459E"/>
    <w:rsid w:val="006F3D02"/>
    <w:rsid w:val="0070001A"/>
    <w:rsid w:val="00703BAC"/>
    <w:rsid w:val="008778A0"/>
    <w:rsid w:val="009C72D5"/>
    <w:rsid w:val="00A455BA"/>
    <w:rsid w:val="00B16A12"/>
    <w:rsid w:val="00B35C44"/>
    <w:rsid w:val="00B40BF4"/>
    <w:rsid w:val="00B85C71"/>
    <w:rsid w:val="00B915F9"/>
    <w:rsid w:val="00BD1044"/>
    <w:rsid w:val="00C91445"/>
    <w:rsid w:val="00D11A7F"/>
    <w:rsid w:val="00F2442C"/>
    <w:rsid w:val="00F61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442C"/>
  </w:style>
  <w:style w:type="paragraph" w:styleId="a5">
    <w:name w:val="footer"/>
    <w:basedOn w:val="a"/>
    <w:link w:val="a6"/>
    <w:uiPriority w:val="99"/>
    <w:unhideWhenUsed/>
    <w:rsid w:val="00F24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442C"/>
  </w:style>
  <w:style w:type="character" w:styleId="a7">
    <w:name w:val="Hyperlink"/>
    <w:basedOn w:val="a0"/>
    <w:uiPriority w:val="99"/>
    <w:unhideWhenUsed/>
    <w:rsid w:val="00F2442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F5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5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442C"/>
  </w:style>
  <w:style w:type="paragraph" w:styleId="a5">
    <w:name w:val="footer"/>
    <w:basedOn w:val="a"/>
    <w:link w:val="a6"/>
    <w:uiPriority w:val="99"/>
    <w:unhideWhenUsed/>
    <w:rsid w:val="00F24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442C"/>
  </w:style>
  <w:style w:type="character" w:styleId="a7">
    <w:name w:val="Hyperlink"/>
    <w:basedOn w:val="a0"/>
    <w:uiPriority w:val="99"/>
    <w:unhideWhenUsed/>
    <w:rsid w:val="00F244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ho.int/ru/emergencies/disease-outbreak-news/3" TargetMode="External"/><Relationship Id="rId2" Type="http://schemas.openxmlformats.org/officeDocument/2006/relationships/hyperlink" Target="https://www.who.int/ru/emergencies/disease-outbreak-news/item/2022-DON409" TargetMode="External"/><Relationship Id="rId1" Type="http://schemas.openxmlformats.org/officeDocument/2006/relationships/hyperlink" Target="https://www.who.int/ru/news-room/fact-sheets/detail/marburg-virus-disease" TargetMode="External"/><Relationship Id="rId5" Type="http://schemas.openxmlformats.org/officeDocument/2006/relationships/hyperlink" Target="https://docs.cntd.ru/document/420219787" TargetMode="External"/><Relationship Id="rId4" Type="http://schemas.openxmlformats.org/officeDocument/2006/relationships/hyperlink" Target="https://news.un.org/ru/story/2022/07/1427892%2031.01.2023%2010.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san5</cp:lastModifiedBy>
  <cp:revision>22</cp:revision>
  <cp:lastPrinted>2023-05-19T09:43:00Z</cp:lastPrinted>
  <dcterms:created xsi:type="dcterms:W3CDTF">2023-02-01T07:04:00Z</dcterms:created>
  <dcterms:modified xsi:type="dcterms:W3CDTF">2023-05-19T09:43:00Z</dcterms:modified>
</cp:coreProperties>
</file>